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12435B" w:rsidP="00FA076C">
      <w:pPr>
        <w:spacing w:after="0" w:line="360" w:lineRule="auto"/>
        <w:outlineLvl w:val="0"/>
        <w:rPr>
          <w:rFonts w:ascii="Times New Roman" w:eastAsia="Times New Roman" w:hAnsi="Times New Roman" w:cstheme="minorBidi"/>
          <w:bCs/>
          <w:rtl/>
          <w:lang w:eastAsia="he-IL" w:bidi="ar-JO"/>
        </w:rPr>
      </w:pPr>
      <w:bookmarkStart w:id="0" w:name="_GoBack"/>
      <w:bookmarkEnd w:id="0"/>
      <w:r>
        <w:rPr>
          <w:rFonts w:ascii="Times New Roman" w:eastAsia="Times New Roman" w:hAnsi="Times New Roman" w:cstheme="minorBidi" w:hint="cs"/>
          <w:bCs/>
          <w:rtl/>
          <w:lang w:eastAsia="he-IL" w:bidi="ar-JO"/>
        </w:rPr>
        <w:t xml:space="preserve">وزارة العدل </w:t>
      </w:r>
    </w:p>
    <w:p w:rsidR="0012435B" w:rsidP="0012435B">
      <w:pPr>
        <w:pStyle w:val="Heading1"/>
        <w:shd w:val="clear" w:color="auto" w:fill="FFFFFF"/>
        <w:bidi w:val="0"/>
        <w:rPr>
          <w:kern w:val="0"/>
          <w:sz w:val="28"/>
          <w:szCs w:val="28"/>
          <w:u w:val="single"/>
          <w:rtl/>
          <w:lang w:bidi="ar-SA"/>
        </w:rPr>
      </w:pPr>
      <w:r>
        <w:rPr>
          <w:rFonts w:cstheme="minorBidi" w:hint="cs"/>
          <w:kern w:val="0"/>
          <w:sz w:val="28"/>
          <w:szCs w:val="28"/>
          <w:u w:val="single"/>
          <w:rtl/>
          <w:lang w:bidi="ar-JO"/>
        </w:rPr>
        <w:t xml:space="preserve">مناقصة علنية رقم </w:t>
      </w:r>
      <w:r w:rsidRPr="00B166B9" w:rsidR="00B166B9">
        <w:rPr>
          <w:kern w:val="0"/>
          <w:sz w:val="28"/>
          <w:szCs w:val="28"/>
          <w:u w:val="single"/>
          <w:rtl/>
        </w:rPr>
        <w:t>09-2021</w:t>
      </w:r>
      <w:r w:rsidR="00B166B9">
        <w:rPr>
          <w:rFonts w:hint="cs"/>
          <w:kern w:val="0"/>
          <w:sz w:val="28"/>
          <w:szCs w:val="28"/>
          <w:u w:val="single"/>
          <w:rtl/>
        </w:rPr>
        <w:t xml:space="preserve">- </w:t>
      </w:r>
      <w:r w:rsidRPr="00B166B9" w:rsidR="00B166B9">
        <w:rPr>
          <w:kern w:val="0"/>
          <w:sz w:val="28"/>
          <w:szCs w:val="28"/>
          <w:u w:val="single"/>
          <w:rtl/>
        </w:rPr>
        <w:t xml:space="preserve"> </w:t>
      </w:r>
      <w:r w:rsidRPr="0012435B">
        <w:rPr>
          <w:rFonts w:cs="Times New Roman"/>
          <w:kern w:val="0"/>
          <w:sz w:val="28"/>
          <w:szCs w:val="28"/>
          <w:u w:val="single"/>
          <w:rtl/>
          <w:lang w:bidi="ar-SA"/>
        </w:rPr>
        <w:t xml:space="preserve">تقديم خدمات إدارة وتشغيل لمركز مُدخلات </w:t>
      </w:r>
      <w:r w:rsidRPr="0012435B">
        <w:rPr>
          <w:rFonts w:cs="Times New Roman" w:hint="cs"/>
          <w:kern w:val="0"/>
          <w:sz w:val="28"/>
          <w:szCs w:val="28"/>
          <w:u w:val="single"/>
          <w:rtl/>
          <w:lang w:bidi="ar-SA"/>
        </w:rPr>
        <w:t>(تحليل</w:t>
      </w:r>
      <w:r w:rsidRPr="0012435B">
        <w:rPr>
          <w:rFonts w:cs="Times New Roman"/>
          <w:kern w:val="0"/>
          <w:sz w:val="28"/>
          <w:szCs w:val="28"/>
          <w:u w:val="single"/>
          <w:rtl/>
          <w:lang w:bidi="ar-SA"/>
        </w:rPr>
        <w:t xml:space="preserve"> ومعالجة بيانات) لسلطة حظر غسل الأموال وتمويل الإرهاب في وزارة العدل</w:t>
      </w:r>
    </w:p>
    <w:p w:rsidR="00AE4AFB" w:rsidRPr="00F77781" w:rsidP="0012435B">
      <w:pPr>
        <w:pStyle w:val="Heading2"/>
        <w:rPr>
          <w:rtl/>
        </w:rPr>
      </w:pPr>
      <w:r>
        <w:rPr>
          <w:rFonts w:cstheme="minorBidi" w:hint="cs"/>
          <w:rtl/>
          <w:lang w:bidi="ar-JO"/>
        </w:rPr>
        <w:t xml:space="preserve">تحديث مواعيد </w:t>
      </w:r>
      <w:r w:rsidRPr="00F77781">
        <w:rPr>
          <w:rFonts w:hint="cs"/>
          <w:rtl/>
        </w:rPr>
        <w:t>(</w:t>
      </w:r>
      <w:r w:rsidR="003B4CDB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12435B" w:rsidP="00085A01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ترغب وزارة العدل بهذا الإعلان عن تأجيل مواعيد في هذه المناقصة العلنية، </w:t>
      </w:r>
      <w:r w:rsidR="00085A01">
        <w:rPr>
          <w:rFonts w:cstheme="minorBidi" w:hint="cs"/>
          <w:rtl/>
          <w:lang w:bidi="ar-JO"/>
        </w:rPr>
        <w:t>تجاوباً مع</w:t>
      </w:r>
      <w:r>
        <w:rPr>
          <w:rFonts w:cstheme="minorBidi" w:hint="cs"/>
          <w:rtl/>
          <w:lang w:bidi="ar-JO"/>
        </w:rPr>
        <w:t xml:space="preserve"> طلب مقدمي العروض لتأجيل الموعد الأخير لتقديم العروض.</w:t>
      </w:r>
    </w:p>
    <w:p w:rsidR="00085A01" w:rsidP="00DA05BF">
      <w:pPr>
        <w:pStyle w:val="Heading3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فيما يلي تركيز المواعيد الجديدة في المناقصة:</w:t>
      </w:r>
    </w:p>
    <w:tbl>
      <w:tblPr>
        <w:tblCaption w:val="Table 1"/>
        <w:tblDescription w:val="להלן ריכוז המועדים החדשים במכרז : &#10;"/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20"/>
      </w:tblPr>
      <w:tblGrid>
        <w:gridCol w:w="4548"/>
        <w:gridCol w:w="3608"/>
      </w:tblGrid>
      <w:tr w:rsidTr="00720C17">
        <w:tblPrEx>
          <w:tblW w:w="0" w:type="auto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20"/>
        </w:tblPrEx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085A01" w:rsidP="00DF4CB0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bookmarkStart w:id="1" w:name="ColumnTitle_1"/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>الفعاليات</w:t>
            </w:r>
          </w:p>
        </w:tc>
        <w:tc>
          <w:tcPr>
            <w:tcW w:w="3608" w:type="dxa"/>
            <w:shd w:val="clear" w:color="auto" w:fill="E6E6E6"/>
          </w:tcPr>
          <w:p w:rsidR="004F5728" w:rsidRPr="00085A01" w:rsidP="00DF4CB0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>التاريخ</w:t>
            </w:r>
          </w:p>
        </w:tc>
      </w:tr>
      <w:bookmarkEnd w:id="1"/>
      <w:tr w:rsidTr="00720C17">
        <w:tblPrEx>
          <w:tblW w:w="0" w:type="auto"/>
          <w:jc w:val="center"/>
          <w:tblLook w:val="0020"/>
        </w:tblPrEx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="Arial" w:hint="cs"/>
                <w:color w:val="000000"/>
                <w:rtl/>
                <w:lang w:bidi="ar-JO"/>
              </w:rPr>
              <w:t xml:space="preserve">الموعد الأخير لتقديم العروض 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P="00085A01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06</w:t>
            </w:r>
            <w:r w:rsidR="00B3518E">
              <w:rPr>
                <w:rFonts w:hint="cs"/>
                <w:color w:val="000000"/>
                <w:rtl/>
              </w:rPr>
              <w:t>/</w:t>
            </w:r>
            <w:r>
              <w:rPr>
                <w:rFonts w:hint="cs"/>
                <w:color w:val="000000"/>
                <w:rtl/>
              </w:rPr>
              <w:t>06</w:t>
            </w:r>
            <w:r w:rsidR="00B3518E">
              <w:rPr>
                <w:rFonts w:hint="cs"/>
                <w:color w:val="000000"/>
                <w:rtl/>
              </w:rPr>
              <w:t>/202</w:t>
            </w:r>
            <w:r>
              <w:rPr>
                <w:rFonts w:hint="cs"/>
                <w:color w:val="000000"/>
                <w:rtl/>
              </w:rPr>
              <w:t>1</w:t>
            </w:r>
            <w:r w:rsidRPr="00FD638B">
              <w:rPr>
                <w:rFonts w:hint="cs"/>
                <w:color w:val="000000"/>
                <w:rtl/>
              </w:rPr>
              <w:t xml:space="preserve"> </w:t>
            </w:r>
            <w:r w:rsidR="00085A01">
              <w:rPr>
                <w:rFonts w:cs="Arial" w:hint="cs"/>
                <w:color w:val="000000"/>
                <w:rtl/>
                <w:lang w:bidi="ar-JO"/>
              </w:rPr>
              <w:t>الساعة</w:t>
            </w:r>
            <w:r w:rsidRPr="00FD638B">
              <w:rPr>
                <w:rFonts w:hint="cs"/>
                <w:color w:val="000000"/>
                <w:rtl/>
              </w:rPr>
              <w:t xml:space="preserve"> 12:00</w:t>
            </w:r>
          </w:p>
        </w:tc>
      </w:tr>
    </w:tbl>
    <w:p w:rsidR="00127F0B" w:rsidRPr="004F5728" w:rsidP="004F5728">
      <w:pPr>
        <w:jc w:val="left"/>
        <w:rPr>
          <w:rtl/>
        </w:rPr>
      </w:pPr>
    </w:p>
    <w:p w:rsidR="00085A01" w:rsidP="00AE4AFB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المواعيد، وفقاً لتقديراتها الحصرية.</w:t>
      </w:r>
    </w:p>
    <w:p w:rsidR="00FA2367" w:rsidP="00AE4AFB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يمكن الحصول على أجوبة الأسئلة الاستفسارية وتفاصيل إضافية عند نشرها في موقع دائرة المشتريات الحكومية على الانترنت وفي موقع الوزارة على الانترنت على العنوان: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P="00AE4AFB">
      <w:pPr>
        <w:rPr>
          <w:rFonts w:ascii="David" w:eastAsia="Times New Roman" w:hAnsi="Times New Roman"/>
          <w:lang w:eastAsia="he-IL"/>
        </w:rPr>
      </w:pPr>
      <w:hyperlink r:id="rId7" w:history="1">
        <w:r w:rsidRPr="00E10852" w:rsidR="00127F0B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https://www.gov.il/he/Departments/publications/Call_for_bids/tender-09-2021</w:t>
        </w:r>
      </w:hyperlink>
    </w:p>
    <w:p w:rsidR="00127F0B" w:rsidP="00AE4AFB">
      <w:pPr>
        <w:rPr>
          <w:rtl/>
        </w:rPr>
      </w:pPr>
    </w:p>
    <w:p w:rsidR="0047122E" w:rsidRPr="0047122E" w:rsidP="00AE4AFB">
      <w:pPr>
        <w:rPr>
          <w:rtl/>
        </w:rPr>
      </w:pPr>
    </w:p>
    <w:p w:rsidR="00AE4AFB" w:rsidP="00AE4AFB">
      <w:pPr>
        <w:rPr>
          <w:rtl/>
        </w:rPr>
      </w:pPr>
    </w:p>
    <w:p w:rsidR="00AE4AFB" w:rsidRPr="002C2EC5" w:rsidP="00AE4AFB">
      <w:pPr>
        <w:pStyle w:val="Para2"/>
        <w:jc w:val="right"/>
        <w:rPr>
          <w:rFonts w:cs="Arial"/>
          <w:lang w:bidi="ar-JO"/>
        </w:rPr>
      </w:pPr>
      <w:r>
        <w:rPr>
          <w:rFonts w:cs="Arial" w:hint="cs"/>
          <w:rtl/>
          <w:lang w:bidi="ar-JO"/>
        </w:rPr>
        <w:t>لجنة المناقصات</w:t>
      </w:r>
    </w:p>
    <w:p w:rsidR="0081281F"/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>
    <w:nsid w:val="684B5280"/>
    <w:multiLevelType w:val="hybridMultilevel"/>
    <w:tmpl w:val="7146E33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85A01"/>
    <w:rsid w:val="000C460B"/>
    <w:rsid w:val="0012435B"/>
    <w:rsid w:val="001279A2"/>
    <w:rsid w:val="00127F0B"/>
    <w:rsid w:val="002036B0"/>
    <w:rsid w:val="00212B50"/>
    <w:rsid w:val="00246695"/>
    <w:rsid w:val="002B55FF"/>
    <w:rsid w:val="002C2EC5"/>
    <w:rsid w:val="00376872"/>
    <w:rsid w:val="003B4CDB"/>
    <w:rsid w:val="003E3F4D"/>
    <w:rsid w:val="003F5C8D"/>
    <w:rsid w:val="004038AD"/>
    <w:rsid w:val="0047122E"/>
    <w:rsid w:val="004A0FE7"/>
    <w:rsid w:val="004A1C99"/>
    <w:rsid w:val="004D0BCF"/>
    <w:rsid w:val="004F5728"/>
    <w:rsid w:val="005304C5"/>
    <w:rsid w:val="005711B7"/>
    <w:rsid w:val="00572E3E"/>
    <w:rsid w:val="005C3189"/>
    <w:rsid w:val="00603101"/>
    <w:rsid w:val="0061447E"/>
    <w:rsid w:val="00673DD0"/>
    <w:rsid w:val="006D6027"/>
    <w:rsid w:val="00720C17"/>
    <w:rsid w:val="00722DB5"/>
    <w:rsid w:val="007512DC"/>
    <w:rsid w:val="007905FD"/>
    <w:rsid w:val="007937EA"/>
    <w:rsid w:val="007E2AB7"/>
    <w:rsid w:val="007F15FE"/>
    <w:rsid w:val="008107B7"/>
    <w:rsid w:val="0081281F"/>
    <w:rsid w:val="00830208"/>
    <w:rsid w:val="00891CC5"/>
    <w:rsid w:val="008C668D"/>
    <w:rsid w:val="009645E3"/>
    <w:rsid w:val="0098243B"/>
    <w:rsid w:val="00984BB1"/>
    <w:rsid w:val="009F3115"/>
    <w:rsid w:val="00AE4AFB"/>
    <w:rsid w:val="00B166B9"/>
    <w:rsid w:val="00B3518E"/>
    <w:rsid w:val="00B52E47"/>
    <w:rsid w:val="00B90CB8"/>
    <w:rsid w:val="00BA6914"/>
    <w:rsid w:val="00C730BE"/>
    <w:rsid w:val="00CA19CA"/>
    <w:rsid w:val="00CA42E4"/>
    <w:rsid w:val="00DA05BF"/>
    <w:rsid w:val="00DA62D5"/>
    <w:rsid w:val="00DA7327"/>
    <w:rsid w:val="00DF4CB0"/>
    <w:rsid w:val="00E10852"/>
    <w:rsid w:val="00E97097"/>
    <w:rsid w:val="00EA22D5"/>
    <w:rsid w:val="00EC0602"/>
    <w:rsid w:val="00F31C88"/>
    <w:rsid w:val="00F77781"/>
    <w:rsid w:val="00FA076C"/>
    <w:rsid w:val="00FA2367"/>
    <w:rsid w:val="00FB1C9A"/>
    <w:rsid w:val="00FD255E"/>
    <w:rsid w:val="00FD638B"/>
    <w:rsid w:val="00FE17C6"/>
  </w:rsids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6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Heading1">
    <w:name w:val="heading 1"/>
    <w:basedOn w:val="Normal"/>
    <w:next w:val="Normal"/>
    <w:link w:val="1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כותרת 1 תו"/>
    <w:basedOn w:val="DefaultParagraphFont"/>
    <w:link w:val="Heading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">
    <w:name w:val="כותרת 2 תו"/>
    <w:basedOn w:val="DefaultParagraphFont"/>
    <w:link w:val="Heading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">
    <w:name w:val="כותרת 3 תו"/>
    <w:basedOn w:val="DefaultParagraphFont"/>
    <w:link w:val="Heading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Normal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Normal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Header">
    <w:name w:val="header"/>
    <w:basedOn w:val="Normal"/>
    <w:link w:val="a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">
    <w:name w:val="כותרת עליונה תו"/>
    <w:basedOn w:val="DefaultParagraphFont"/>
    <w:link w:val="Header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ListParagraph">
    <w:name w:val="List Paragraph"/>
    <w:basedOn w:val="Normal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DefaultParagraphFont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Footer">
    <w:name w:val="footer"/>
    <w:basedOn w:val="Normal"/>
    <w:link w:val="a0"/>
    <w:uiPriority w:val="99"/>
    <w:unhideWhenUsed/>
    <w:rsid w:val="00720C1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0">
    <w:name w:val="כותרת תחתונה תו"/>
    <w:basedOn w:val="DefaultParagraphFont"/>
    <w:link w:val="Footer"/>
    <w:uiPriority w:val="99"/>
    <w:rsid w:val="00720C17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09-2021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